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772"/>
      </w:tblGrid>
      <w:tr w:rsidR="007A7EB3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7A7EB3" w:rsidRDefault="00627D8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10951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940"/>
        <w:gridCol w:w="266"/>
        <w:gridCol w:w="2217"/>
        <w:gridCol w:w="2572"/>
      </w:tblGrid>
      <w:tr w:rsidR="007A7EB3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7A7EB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439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7A7EB3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</w:tr>
      <w:tr w:rsidR="007A7EB3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субъекта </w:t>
            </w:r>
          </w:p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бюджетной отчетности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</w:tr>
      <w:tr w:rsidR="007A7EB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04182877</w:t>
            </w:r>
          </w:p>
        </w:tc>
      </w:tr>
      <w:tr w:rsidR="007A7EB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</w:tr>
      <w:tr w:rsidR="007A7EB3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0"/>
              </w:rPr>
            </w:pPr>
          </w:p>
        </w:tc>
      </w:tr>
      <w:tr w:rsidR="007A7EB3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ГРБС Администрация Путиловского 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007</w:t>
            </w:r>
          </w:p>
        </w:tc>
      </w:tr>
      <w:tr w:rsidR="007A7EB3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сельских поселений</w:t>
            </w:r>
          </w:p>
          <w:p w:rsidR="007A7EB3" w:rsidRDefault="00627D8F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41625440</w:t>
            </w:r>
          </w:p>
        </w:tc>
      </w:tr>
      <w:tr w:rsidR="007A7EB3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 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ОКЕИ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7A7EB3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2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257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282"/>
        </w:trPr>
        <w:tc>
          <w:tcPr>
            <w:tcW w:w="10951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</w:tbl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b/>
          <w:i/>
          <w:color w:val="000000"/>
          <w:u w:val="single"/>
        </w:rPr>
        <w:t>Раздел 1 «Организационная структура учреждения»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Основные цели деятельности совета депутатов Путиловского сельского поселения: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принятие устава муниципального образования;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утверждение бюджета и отчета муниципального образования;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установление, изменение и отмена местных налогов и сборов;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принятие планов и программ развития Путиловского сельского поселения, утверждение отчетов об их исполнении;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определение порядка управления и распоряжения имуществом, находящемся в муниципальной</w:t>
      </w:r>
      <w:r>
        <w:rPr>
          <w:rFonts w:ascii="Calibri" w:eastAsia="Calibri" w:hAnsi="Calibri" w:cs="Calibri"/>
          <w:color w:val="000000"/>
        </w:rPr>
        <w:t xml:space="preserve"> собственности муниципального образования;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определения порядка </w:t>
      </w:r>
      <w:r>
        <w:rPr>
          <w:rFonts w:ascii="Calibri" w:eastAsia="Calibri" w:hAnsi="Calibri" w:cs="Calibri"/>
          <w:color w:val="000000"/>
        </w:rPr>
        <w:t>материально-технического и организационного обеспечения деятельности органов местного самоуправления муниципального образования;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контроль за исполнением органами местного самоуправления муниципального образования и должностными лицами местного самоуправл</w:t>
      </w:r>
      <w:r>
        <w:rPr>
          <w:rFonts w:ascii="Calibri" w:eastAsia="Calibri" w:hAnsi="Calibri" w:cs="Calibri"/>
          <w:color w:val="000000"/>
        </w:rPr>
        <w:t>ения полномочий по решению вопросов местного значения.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lastRenderedPageBreak/>
        <w:t>В целях решения вопросов местного значения администрация обладает следующими полномочиями: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1. Разрабатывает проект устава муниципального образования, проекты муниципальных нормативных правовых актов о </w:t>
      </w:r>
      <w:r>
        <w:rPr>
          <w:rFonts w:ascii="Calibri" w:eastAsia="Calibri" w:hAnsi="Calibri" w:cs="Calibri"/>
          <w:color w:val="000000"/>
        </w:rPr>
        <w:t>внесении изменений и дополнений в устав, издает муниципальные правовые акты;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2. От имени муниципального образования выполняет функции и полномочия учредителя муниципальных предприятий и учреждений, осуществляет финансовое обеспечение деятельности муниципал</w:t>
      </w:r>
      <w:r>
        <w:rPr>
          <w:rFonts w:ascii="Calibri" w:eastAsia="Calibri" w:hAnsi="Calibri" w:cs="Calibri"/>
          <w:color w:val="000000"/>
        </w:rPr>
        <w:t>ьных казенных учреждений и финансовое обеспечение выполнения муниципального задания бюджетными и автономными муниципальными учреждениями, обеспечивает формирование и размещение муниципального заказа;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3. Участвует в разработке тарифов на услуги, предоставля</w:t>
      </w:r>
      <w:r>
        <w:rPr>
          <w:rFonts w:ascii="Calibri" w:eastAsia="Calibri" w:hAnsi="Calibri" w:cs="Calibri"/>
          <w:color w:val="000000"/>
        </w:rPr>
        <w:t>емые муниципальными предприятиями и учреждениями, если иное не предусмотрено федеральными законами;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4. 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</w:t>
      </w:r>
      <w:r>
        <w:rPr>
          <w:rFonts w:ascii="Calibri" w:eastAsia="Calibri" w:hAnsi="Calibri" w:cs="Calibri"/>
          <w:color w:val="000000"/>
        </w:rPr>
        <w:t>зыву депутата,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5. Разрабатывает и организует выполнение планов и программ комплексного соци</w:t>
      </w:r>
      <w:r>
        <w:rPr>
          <w:rFonts w:ascii="Calibri" w:eastAsia="Calibri" w:hAnsi="Calibri" w:cs="Calibri"/>
          <w:color w:val="000000"/>
        </w:rPr>
        <w:t>ально-экономического развития муниципального образования, а также осуществляет организацию сбора статистических показателей, характеризующих состояние экономики и социальной сферы муниципального образования, предоставляет указанные данные органам государст</w:t>
      </w:r>
      <w:r>
        <w:rPr>
          <w:rFonts w:ascii="Calibri" w:eastAsia="Calibri" w:hAnsi="Calibri" w:cs="Calibri"/>
          <w:color w:val="000000"/>
        </w:rPr>
        <w:t>венной власти в порядке, установленном Правительством Российской Федерации;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6. Учреждает печатное средство массовой информации, регистрирует официальное представительство в сети «Интернет» для опубликования муниципальных правовых актов, доводит до сведения</w:t>
      </w:r>
      <w:r>
        <w:rPr>
          <w:rFonts w:ascii="Calibri" w:eastAsia="Calibri" w:hAnsi="Calibri" w:cs="Calibri"/>
          <w:color w:val="000000"/>
        </w:rPr>
        <w:t xml:space="preserve"> жителей муниципального образования официальную информацию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7. Осуществляет международные и внешнеэкономиче</w:t>
      </w:r>
      <w:r>
        <w:rPr>
          <w:rFonts w:ascii="Calibri" w:eastAsia="Calibri" w:hAnsi="Calibri" w:cs="Calibri"/>
          <w:color w:val="000000"/>
        </w:rPr>
        <w:t>ские связи в соответствии с федеральным законодательством;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8. Осуществляет организацию профессиональной подготовки, переподготовки и повышения квалификации муниципальных служащих и работников муниципальных учреждений;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9. Реализует муниципальные программы в</w:t>
      </w:r>
      <w:r>
        <w:rPr>
          <w:rFonts w:ascii="Calibri" w:eastAsia="Calibri" w:hAnsi="Calibri" w:cs="Calibri"/>
          <w:color w:val="000000"/>
        </w:rPr>
        <w:t xml:space="preserve"> области энергосбережения и повышения энергетической эффективности, организует проведение энергетического обследования учреждений, финансируемых из бюджета Путиловского сельского поселения, организует и проводит иные мероприятия, предусмотренные законодате</w:t>
      </w:r>
      <w:r>
        <w:rPr>
          <w:rFonts w:ascii="Calibri" w:eastAsia="Calibri" w:hAnsi="Calibri" w:cs="Calibri"/>
          <w:color w:val="000000"/>
        </w:rPr>
        <w:t>льством об энергосбережении и о повышении энергетической эффективности;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10. Осуществляет иные полномочия, отнесенные к ведению администрации федеральным и областным законодательством, уставом муниципального образования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u w:val="single"/>
        </w:rPr>
        <w:t>- администрация Путиловского сельског</w:t>
      </w:r>
      <w:r>
        <w:rPr>
          <w:rFonts w:ascii="Calibri" w:eastAsia="Calibri" w:hAnsi="Calibri" w:cs="Calibri"/>
          <w:color w:val="000000"/>
          <w:u w:val="single"/>
        </w:rPr>
        <w:t>о поселения ИНН 4706023913 КПП 470601001 ОГРН 1054700326119;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u w:val="single"/>
        </w:rPr>
        <w:t>- совет депутатов Путиловского сельского поселения ИНН 4706024265 КПП 470601001 ОГРН 1064706004384 ОКТМО 41625440.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u w:val="single"/>
        </w:rPr>
        <w:t>С 17 марта 2023 года внесены изменения в устав и положения - изменилось полное н</w:t>
      </w:r>
      <w:r>
        <w:rPr>
          <w:rFonts w:ascii="Calibri" w:eastAsia="Calibri" w:hAnsi="Calibri" w:cs="Calibri"/>
          <w:color w:val="000000"/>
          <w:u w:val="single"/>
        </w:rPr>
        <w:t>аименование: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u w:val="single"/>
        </w:rPr>
        <w:t>- администрация Путиловского сельского поселения Кировского муниципального района Ленинградской области;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u w:val="single"/>
        </w:rPr>
        <w:t>- совет депутатов Путиловского сельского поселения Кировского муниципального района Ленинградской области.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Структура администрации Путилов</w:t>
      </w:r>
      <w:r>
        <w:rPr>
          <w:rFonts w:ascii="Calibri" w:eastAsia="Calibri" w:hAnsi="Calibri" w:cs="Calibri"/>
          <w:color w:val="000000"/>
        </w:rPr>
        <w:t>ского сельского поселения утверждена решением совета депутатов от 17.01.2024г № 4 «Об утверждении структуры администрации Путиловского сельского поселения Кировского муниципального района Ленинградской области»: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-глава администрации;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-заместитель главы адм</w:t>
      </w:r>
      <w:r>
        <w:rPr>
          <w:rFonts w:ascii="Calibri" w:eastAsia="Calibri" w:hAnsi="Calibri" w:cs="Calibri"/>
          <w:color w:val="000000"/>
        </w:rPr>
        <w:t xml:space="preserve">инистрации - 1 ед.;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lastRenderedPageBreak/>
        <w:t xml:space="preserve">-специалист – 2 ед.;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-сектор экономики, финансов, учета и отчетности - 2 ед.;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-ведущий специалист – 2 ед.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 17.03.2023г согласно п.4 ст.32 устава Путиловского сельского поселения и на основании решения совета депутатов от 16.09.2024г № 1 глава поселения исполняет полномочия председателя совета депутатов поселения и возглавляет администрацию Путиловского сельск</w:t>
      </w:r>
      <w:r>
        <w:rPr>
          <w:rFonts w:ascii="Calibri" w:eastAsia="Calibri" w:hAnsi="Calibri" w:cs="Calibri"/>
          <w:color w:val="000000"/>
        </w:rPr>
        <w:t xml:space="preserve">ого поселения Пранскунас Надежда Александровна.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Администрация Путиловского сельского поселения является учредителем: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1)МБУ "СДК с.Путилово", ИНН 4706021955, КПП 470601001;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2)МУП "Путиловожилкомхоз", ИНН 4706025188, КПП 470601001;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Списочная численность по</w:t>
      </w:r>
      <w:r>
        <w:rPr>
          <w:rFonts w:ascii="Calibri" w:eastAsia="Calibri" w:hAnsi="Calibri" w:cs="Calibri"/>
          <w:color w:val="000000"/>
        </w:rPr>
        <w:t xml:space="preserve"> совету депутатов Путиловского сельского поселения по штатному расписанию на 01.01.2026 года составила 1 человек, фактически работает 1 человек - глава муниципального образования, исполняющий полномочия главы администрации.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По администрации Путиловского се</w:t>
      </w:r>
      <w:r>
        <w:rPr>
          <w:rFonts w:ascii="Calibri" w:eastAsia="Calibri" w:hAnsi="Calibri" w:cs="Calibri"/>
          <w:color w:val="000000"/>
        </w:rPr>
        <w:t xml:space="preserve">льского поселения штатная численность муниципальных служащих составляет 8 человек, фактически работает 4 человек; немуниципальных служащих по штатному расписанию 3 человека, фактически работает 2,5 человек. </w:t>
      </w:r>
    </w:p>
    <w:p w:rsidR="007A7EB3" w:rsidRDefault="00627D8F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i/>
          <w:color w:val="000000"/>
          <w:u w:val="single"/>
        </w:rPr>
        <w:t>Раздел 2 «Результаты деятельности учреждения»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На 01 января 2026 года </w:t>
      </w:r>
      <w:r>
        <w:rPr>
          <w:rFonts w:ascii="Calibri" w:eastAsia="Calibri" w:hAnsi="Calibri" w:cs="Calibri"/>
          <w:i/>
          <w:color w:val="000000"/>
        </w:rPr>
        <w:t>доходы</w:t>
      </w:r>
      <w:r>
        <w:rPr>
          <w:rFonts w:ascii="Calibri" w:eastAsia="Calibri" w:hAnsi="Calibri" w:cs="Calibri"/>
          <w:color w:val="000000"/>
        </w:rPr>
        <w:t xml:space="preserve"> поступили в сумме 58 261 084,45 рублей, возвращены и перечислены остатки субсидий, неиспользованные на 31 декабря 2024 года в сумме 3 668,56 рублей.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По состоянию на 01 января 2026 года </w:t>
      </w:r>
      <w:r>
        <w:rPr>
          <w:rFonts w:ascii="Calibri" w:eastAsia="Calibri" w:hAnsi="Calibri" w:cs="Calibri"/>
          <w:i/>
          <w:color w:val="000000"/>
        </w:rPr>
        <w:t>расходы</w:t>
      </w:r>
      <w:r>
        <w:rPr>
          <w:rFonts w:ascii="Calibri" w:eastAsia="Calibri" w:hAnsi="Calibri" w:cs="Calibri"/>
          <w:color w:val="000000"/>
        </w:rPr>
        <w:t xml:space="preserve"> бюджета  выполнены в сумме 57 62</w:t>
      </w:r>
      <w:r>
        <w:rPr>
          <w:rFonts w:ascii="Calibri" w:eastAsia="Calibri" w:hAnsi="Calibri" w:cs="Calibri"/>
          <w:color w:val="000000"/>
        </w:rPr>
        <w:t>1 722,65 рублей, в том числе перечислена субсидия на финансовое обеспечение выполнения муниципального задания в 2025 году МБУ "СДК с.Путилово" в сумме 5 701 238,33 рублей и на обеспечение стимулирующих выплат работникам МБУ "СДК с.Путилово" в сумме 6 931 4</w:t>
      </w:r>
      <w:r>
        <w:rPr>
          <w:rFonts w:ascii="Calibri" w:eastAsia="Calibri" w:hAnsi="Calibri" w:cs="Calibri"/>
          <w:color w:val="000000"/>
        </w:rPr>
        <w:t xml:space="preserve">00,00 рублей. </w:t>
      </w:r>
    </w:p>
    <w:p w:rsidR="007A7EB3" w:rsidRDefault="00627D8F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i/>
          <w:color w:val="000000"/>
          <w:u w:val="single"/>
        </w:rPr>
        <w:t>Раздел 3 «Анализ отчета об исполнении учреждением плана его деятельности»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По итогам исполнения бюджета Путиловского сельского поселения на 01 января 2026 года </w:t>
      </w:r>
      <w:r>
        <w:rPr>
          <w:rFonts w:ascii="Calibri" w:eastAsia="Calibri" w:hAnsi="Calibri" w:cs="Calibri"/>
          <w:i/>
          <w:color w:val="000000"/>
        </w:rPr>
        <w:t>выполнило доходы</w:t>
      </w:r>
      <w:r>
        <w:rPr>
          <w:rFonts w:ascii="Calibri" w:eastAsia="Calibri" w:hAnsi="Calibri" w:cs="Calibri"/>
          <w:color w:val="000000"/>
        </w:rPr>
        <w:t xml:space="preserve"> на 100,99%. На поступление налоговых доходов влияет срок уплаты</w:t>
      </w:r>
      <w:r>
        <w:rPr>
          <w:rFonts w:ascii="Calibri" w:eastAsia="Calibri" w:hAnsi="Calibri" w:cs="Calibri"/>
          <w:color w:val="000000"/>
        </w:rPr>
        <w:t xml:space="preserve"> (согласно НК РФ срок уплаты до 01 декабря), поэтому физические лица платежи осуществляют в ноябре месяце.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На выполнение неналоговых доходы оказывает влияние работа с должниками КУМИ Кировского муниципального района, так как им переданы полномочия по управ</w:t>
      </w:r>
      <w:r>
        <w:rPr>
          <w:rFonts w:ascii="Calibri" w:eastAsia="Calibri" w:hAnsi="Calibri" w:cs="Calibri"/>
          <w:color w:val="000000"/>
        </w:rPr>
        <w:t xml:space="preserve">лению имуществом, а также выполняет функции продавца, арендодателя и ссудодателя объектов собственности поселения  и земельных участков, с этой целью организует и проводит конкурсы, аукционы.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ООО «ПТЭСК» является должником по аренде имущества (аренда коте</w:t>
      </w:r>
      <w:r>
        <w:rPr>
          <w:rFonts w:ascii="Calibri" w:eastAsia="Calibri" w:hAnsi="Calibri" w:cs="Calibri"/>
          <w:color w:val="000000"/>
        </w:rPr>
        <w:t>льных и тепловых сетей с.Путилово и д.Валовщина) по состоянию на 01.01.2025г задолженность составляет 3 802 921,33 рубля. Договор с ПТЭСК расторгнут 25.08.2017года. Задолженность не погашена, подписано мировое соглашение, но в бюджет поселения суммы не пос</w:t>
      </w:r>
      <w:r>
        <w:rPr>
          <w:rFonts w:ascii="Calibri" w:eastAsia="Calibri" w:hAnsi="Calibri" w:cs="Calibri"/>
          <w:color w:val="000000"/>
        </w:rPr>
        <w:t>тупали, документы поданы Арбитражному управляющему. Арбитражный суд г.Санкт-Петербурга и Ленинградской области 27.08.2025 определил завершить конкурсное производство в отношении ООО «ПТЭСК» по делу А56-4810/20199. Определение может быть обжаловано в Тринад</w:t>
      </w:r>
      <w:r>
        <w:rPr>
          <w:rFonts w:ascii="Calibri" w:eastAsia="Calibri" w:hAnsi="Calibri" w:cs="Calibri"/>
          <w:color w:val="000000"/>
        </w:rPr>
        <w:t>цатый арбитражный апелляционный суд в срок, не превышающий месяца со дня его вынесения. Обжалование определения приостанавливает его исполнение. На основании выписки из Единственного государственного реестра юридического лица известно, что МИФНС № 10 по Ле</w:t>
      </w:r>
      <w:r>
        <w:rPr>
          <w:rFonts w:ascii="Calibri" w:eastAsia="Calibri" w:hAnsi="Calibri" w:cs="Calibri"/>
          <w:color w:val="000000"/>
        </w:rPr>
        <w:t>нинградской области 20.10.2025 прекращена деятельность юридического лица в связи с его ликвидацией на основании определения арбитражного суда о завершении конкурсного производства.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i/>
          <w:color w:val="000000"/>
        </w:rPr>
        <w:t>Расходы</w:t>
      </w:r>
      <w:r>
        <w:rPr>
          <w:rFonts w:ascii="Calibri" w:eastAsia="Calibri" w:hAnsi="Calibri" w:cs="Calibri"/>
          <w:color w:val="000000"/>
        </w:rPr>
        <w:t xml:space="preserve"> бюджета Путиловского сельского поселения </w:t>
      </w:r>
      <w:r>
        <w:rPr>
          <w:rFonts w:ascii="Calibri" w:eastAsia="Calibri" w:hAnsi="Calibri" w:cs="Calibri"/>
          <w:i/>
          <w:color w:val="000000"/>
        </w:rPr>
        <w:t>выполнены</w:t>
      </w:r>
      <w:r>
        <w:rPr>
          <w:rFonts w:ascii="Calibri" w:eastAsia="Calibri" w:hAnsi="Calibri" w:cs="Calibri"/>
          <w:color w:val="000000"/>
        </w:rPr>
        <w:t xml:space="preserve"> на 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>95,98%. При</w:t>
      </w:r>
      <w:r>
        <w:rPr>
          <w:rFonts w:ascii="Calibri" w:eastAsia="Calibri" w:hAnsi="Calibri" w:cs="Calibri"/>
          <w:color w:val="000000"/>
        </w:rPr>
        <w:t xml:space="preserve">чиной невыполнения является то, что все договора и контракты заключаются без авансирования и оплата производится по окончании работ на основании акта выполненных работ. </w:t>
      </w:r>
    </w:p>
    <w:p w:rsidR="007A7EB3" w:rsidRDefault="00627D8F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i/>
          <w:color w:val="000000"/>
          <w:u w:val="single"/>
        </w:rPr>
        <w:t>Раздел 4 "Анализ показателей отчетности учреждения"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Просроченной дебиторской и креди</w:t>
      </w:r>
      <w:r>
        <w:rPr>
          <w:rFonts w:ascii="Calibri" w:eastAsia="Calibri" w:hAnsi="Calibri" w:cs="Calibri"/>
          <w:color w:val="000000"/>
        </w:rPr>
        <w:t>торской задолженности нет.</w:t>
      </w:r>
    </w:p>
    <w:p w:rsidR="007A7EB3" w:rsidRDefault="00627D8F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color w:val="000000"/>
        </w:rPr>
        <w:t>Текущая дебиторская задолженность</w:t>
      </w:r>
      <w:r>
        <w:rPr>
          <w:rFonts w:ascii="Calibri" w:eastAsia="Calibri" w:hAnsi="Calibri" w:cs="Calibri"/>
          <w:color w:val="000000"/>
        </w:rPr>
        <w:t xml:space="preserve"> составила 13 620 714,83 рублей, в том числе: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 xml:space="preserve">по счету 205.00 в сумме 9 366 528,07 рублей </w:t>
      </w:r>
      <w:r>
        <w:rPr>
          <w:rFonts w:ascii="Calibri" w:eastAsia="Calibri" w:hAnsi="Calibri" w:cs="Calibri"/>
          <w:color w:val="000000"/>
        </w:rPr>
        <w:t>расчеты по доходам, в том числе: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205.21 расчеты по доходам от операционной аренды в сумме 82 9</w:t>
      </w:r>
      <w:r>
        <w:rPr>
          <w:rFonts w:ascii="Calibri" w:eastAsia="Calibri" w:hAnsi="Calibri" w:cs="Calibri"/>
          <w:color w:val="000000"/>
        </w:rPr>
        <w:t>86,10 рублей за аренду КАМАЗа ООО «Авто-Беркут-Волхов» остаток по договору от 01.06.2021г;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205.29 в сумме 859 466,55 рублей, в том числе остаток средств за размещение нестационарного торгового объекта - по договору 1 от 15.04.2024г ИП Михайлова Мар</w:t>
      </w:r>
      <w:r>
        <w:rPr>
          <w:rFonts w:ascii="Calibri" w:eastAsia="Calibri" w:hAnsi="Calibri" w:cs="Calibri"/>
          <w:color w:val="000000"/>
        </w:rPr>
        <w:t>ия Ивановна в сумме 73 288,80 рублей, по договору 3 от 18.08.2025г ИП Зыкова Александра Николаевна в сумме 646 758,00 рублей;  сумма процентов за рассрочку платежа по договору 1/25 от 11.03.2025г. купли-продажи имущества ИП Колбасов Егор Игоревич в сумме 1</w:t>
      </w:r>
      <w:r>
        <w:rPr>
          <w:rFonts w:ascii="Calibri" w:eastAsia="Calibri" w:hAnsi="Calibri" w:cs="Calibri"/>
          <w:color w:val="000000"/>
        </w:rPr>
        <w:t>39 419,75 рублей;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205.51 в сумме 6 555 602,63 рублей: заключенные соглашения на 2026 год - 6 423 720,00 рублей, возврат неиспользованного остатка МБТ на осуществление части полномочий по решению вопросов местного значения об участии в предупреждени</w:t>
      </w:r>
      <w:r>
        <w:rPr>
          <w:rFonts w:ascii="Calibri" w:eastAsia="Calibri" w:hAnsi="Calibri" w:cs="Calibri"/>
          <w:color w:val="000000"/>
        </w:rPr>
        <w:t>и и ликвидации последствий чрезвычайных ситуаций в границах поселения в части организации работы единой дежурно-диспетчерской службы – 131 882,63 рублей;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субсчет 205.71 в сумме 1 868 472,79 рублей по договору 1/25 от 11.03.2025г купли-продажи имущества ИП </w:t>
      </w:r>
      <w:r>
        <w:rPr>
          <w:rFonts w:ascii="Calibri" w:eastAsia="Calibri" w:hAnsi="Calibri" w:cs="Calibri"/>
          <w:color w:val="000000"/>
        </w:rPr>
        <w:t>Колбасов Егор Игоревич.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>по счету 206.00 в сумме 451 961,76 рублей</w:t>
      </w:r>
      <w:r>
        <w:rPr>
          <w:rFonts w:ascii="Calibri" w:eastAsia="Calibri" w:hAnsi="Calibri" w:cs="Calibri"/>
          <w:color w:val="000000"/>
        </w:rPr>
        <w:t xml:space="preserve"> перечислен аванс, в том числе: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206.21 ПАО «Ростелеком» за услуги связи в сумме 6 796,63 рублей;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субсчет 206.23 АО «Петербургская сбытовая компания» в сумме 122 235,90 рублей: за </w:t>
      </w:r>
      <w:r>
        <w:rPr>
          <w:rFonts w:ascii="Calibri" w:eastAsia="Calibri" w:hAnsi="Calibri" w:cs="Calibri"/>
          <w:color w:val="000000"/>
        </w:rPr>
        <w:t>электроэнергию для исполнения функций органов местного самоуправления в сумме 30 888,08 рублей, расходы на уличное освещение в сумме 91 347,82 рублей;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206.26 Адвокатская консультация № 98 Санкт-Петербургская городская коллегия адвокатов за услуги а</w:t>
      </w:r>
      <w:r>
        <w:rPr>
          <w:rFonts w:ascii="Calibri" w:eastAsia="Calibri" w:hAnsi="Calibri" w:cs="Calibri"/>
          <w:color w:val="000000"/>
        </w:rPr>
        <w:t>двоката по делу с ИП Карнаван Роман Александрович в сумме 300 000,00 рублей;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субсчет 206.28 АО «Газпром газораспределение Ленинградская область» в сумме 22 929,23 рублей за тех.присоединение объекта кап.строительства к сети газораспределения - до момента с</w:t>
      </w:r>
      <w:r>
        <w:rPr>
          <w:rFonts w:ascii="Calibri" w:eastAsia="Calibri" w:hAnsi="Calibri" w:cs="Calibri"/>
          <w:color w:val="000000"/>
        </w:rPr>
        <w:t>троительства и ввода в эксплуатацию объекта.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 xml:space="preserve">по счетам 208.00 и 302.00 </w:t>
      </w:r>
      <w:r>
        <w:rPr>
          <w:rFonts w:ascii="Calibri" w:eastAsia="Calibri" w:hAnsi="Calibri" w:cs="Calibri"/>
          <w:color w:val="000000"/>
        </w:rPr>
        <w:t>дебиторская задолженность отсутствует.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 xml:space="preserve">по счету 209.00 </w:t>
      </w:r>
      <w:r>
        <w:rPr>
          <w:rFonts w:ascii="Calibri" w:eastAsia="Calibri" w:hAnsi="Calibri" w:cs="Calibri"/>
          <w:color w:val="000000"/>
        </w:rPr>
        <w:t>субсчет 209.36</w:t>
      </w:r>
      <w:r>
        <w:rPr>
          <w:rFonts w:ascii="Calibri" w:eastAsia="Calibri" w:hAnsi="Calibri" w:cs="Calibri"/>
          <w:i/>
          <w:color w:val="000000"/>
        </w:rPr>
        <w:t xml:space="preserve"> в сумме 3 802 225,00 рублей</w:t>
      </w:r>
      <w:r>
        <w:rPr>
          <w:rFonts w:ascii="Calibri" w:eastAsia="Calibri" w:hAnsi="Calibri" w:cs="Calibri"/>
          <w:color w:val="000000"/>
        </w:rPr>
        <w:t xml:space="preserve"> числится остаток средств аванса, уплаченного подрядчику ИП Карнаван Роман Александр</w:t>
      </w:r>
      <w:r>
        <w:rPr>
          <w:rFonts w:ascii="Calibri" w:eastAsia="Calibri" w:hAnsi="Calibri" w:cs="Calibri"/>
          <w:color w:val="000000"/>
        </w:rPr>
        <w:t>ович, из них - по МК 0145300026422000003 в сумме 2 147 500,00 рублей на благоустройство общественной территории у администрации Путилово Братьев Пожарских 2, по МК 0145300026422000004 в сумме 1 654 725,00 рублей на благоустройство дворовой территории у мно</w:t>
      </w:r>
      <w:r>
        <w:rPr>
          <w:rFonts w:ascii="Calibri" w:eastAsia="Calibri" w:hAnsi="Calibri" w:cs="Calibri"/>
          <w:color w:val="000000"/>
        </w:rPr>
        <w:t>гоквартирных домов №№21,24 ул.Братьев Пожарских с.Путилово. Дело рассматривается в Арбитражном суде.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временные средства числятся </w:t>
      </w:r>
      <w:r>
        <w:rPr>
          <w:rFonts w:ascii="Calibri" w:eastAsia="Calibri" w:hAnsi="Calibri" w:cs="Calibri"/>
          <w:i/>
          <w:color w:val="000000"/>
        </w:rPr>
        <w:t>на счете 201.11</w:t>
      </w:r>
      <w:r>
        <w:rPr>
          <w:rFonts w:ascii="Calibri" w:eastAsia="Calibri" w:hAnsi="Calibri" w:cs="Calibri"/>
          <w:color w:val="000000"/>
        </w:rPr>
        <w:t xml:space="preserve"> в сумме 26 036,68 рублей: обеспечение гарантийных обязательств по МК 0145300026423000003 от 23.08.2023 «Ремон</w:t>
      </w:r>
      <w:r>
        <w:rPr>
          <w:rFonts w:ascii="Calibri" w:eastAsia="Calibri" w:hAnsi="Calibri" w:cs="Calibri"/>
          <w:color w:val="000000"/>
        </w:rPr>
        <w:t xml:space="preserve">т коммерческого узла учета тепловой энергии на газовой котельной с.Путилово расположенной по адресу: с.Путилово ул.Теплая 8» на период с 14.12.2023 по 14.12.2028 в сумме 15 793,36 рублей, обеспечение гарантийных обязательств </w:t>
      </w:r>
      <w:r>
        <w:rPr>
          <w:rFonts w:ascii="Calibri" w:eastAsia="Calibri" w:hAnsi="Calibri" w:cs="Calibri"/>
          <w:color w:val="000000"/>
        </w:rPr>
        <w:lastRenderedPageBreak/>
        <w:t>по МК 0145300026423000004 от 11</w:t>
      </w:r>
      <w:r>
        <w:rPr>
          <w:rFonts w:ascii="Calibri" w:eastAsia="Calibri" w:hAnsi="Calibri" w:cs="Calibri"/>
          <w:color w:val="000000"/>
        </w:rPr>
        <w:t>.09.2023 «Покупка и установка оборудования детской площадки» на период с 28.12.2023 по 28.12.2028 в сумме 10243,32 рублей.</w:t>
      </w:r>
    </w:p>
    <w:p w:rsidR="007A7EB3" w:rsidRDefault="00627D8F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color w:val="000000"/>
        </w:rPr>
        <w:t xml:space="preserve">Текущая кредиторская задолженность </w:t>
      </w:r>
      <w:r>
        <w:rPr>
          <w:rFonts w:ascii="Calibri" w:eastAsia="Calibri" w:hAnsi="Calibri" w:cs="Calibri"/>
          <w:color w:val="000000"/>
        </w:rPr>
        <w:t>составила 69 202,69 рублей, в том числе: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>по счету 205.00 субсчет 205.81в сумме 69 202,69 рубле</w:t>
      </w:r>
      <w:r>
        <w:rPr>
          <w:rFonts w:ascii="Calibri" w:eastAsia="Calibri" w:hAnsi="Calibri" w:cs="Calibri"/>
          <w:i/>
          <w:color w:val="000000"/>
        </w:rPr>
        <w:t xml:space="preserve">й </w:t>
      </w:r>
      <w:r>
        <w:rPr>
          <w:rFonts w:ascii="Calibri" w:eastAsia="Calibri" w:hAnsi="Calibri" w:cs="Calibri"/>
          <w:color w:val="000000"/>
        </w:rPr>
        <w:t>на невыясненные поступления, зачисляемые в бюджеты сельских поселенийпопал платеж по договору 1/25 от 11.03.2025г купли-продажи имущества ИП Колбасов Егор Игоревич. Уточнение платежа произведено в январе 2026г.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>по счету 206.00, 208.00, 302.00, 303.00</w:t>
      </w:r>
      <w:r>
        <w:rPr>
          <w:rFonts w:ascii="Calibri" w:eastAsia="Calibri" w:hAnsi="Calibri" w:cs="Calibri"/>
          <w:color w:val="000000"/>
        </w:rPr>
        <w:t xml:space="preserve"> з</w:t>
      </w:r>
      <w:r>
        <w:rPr>
          <w:rFonts w:ascii="Calibri" w:eastAsia="Calibri" w:hAnsi="Calibri" w:cs="Calibri"/>
          <w:color w:val="000000"/>
        </w:rPr>
        <w:t xml:space="preserve">адолженность отсутствует; </w:t>
      </w:r>
    </w:p>
    <w:p w:rsidR="007A7EB3" w:rsidRDefault="00627D8F">
      <w:pPr>
        <w:jc w:val="both"/>
      </w:pPr>
      <w:r>
        <w:rPr>
          <w:rFonts w:ascii="Calibri" w:eastAsia="Calibri" w:hAnsi="Calibri" w:cs="Calibri"/>
          <w:i/>
          <w:color w:val="000000"/>
        </w:rPr>
        <w:t>- по субсчету 304.01</w:t>
      </w:r>
      <w:r>
        <w:rPr>
          <w:rFonts w:ascii="Calibri" w:eastAsia="Calibri" w:hAnsi="Calibri" w:cs="Calibri"/>
          <w:color w:val="000000"/>
        </w:rPr>
        <w:t xml:space="preserve"> числится задолженность по временным средствам в сумме 26 036,68 рублей:обеспечение гарантийных обязательств по МК 0145300026423000003 от 23.08.2023 «Ремонт коммерческого узла учета тепловой энергии на газовой</w:t>
      </w:r>
      <w:r>
        <w:rPr>
          <w:rFonts w:ascii="Calibri" w:eastAsia="Calibri" w:hAnsi="Calibri" w:cs="Calibri"/>
          <w:color w:val="000000"/>
        </w:rPr>
        <w:t xml:space="preserve"> котельной с.Путилово расположенной по адресу: с.Путиловоул.Теплая 8» на период с 14.12.2023 по 14.12.2028 в сумме 15 793,36 рублей, обеспечение гарантийных обязательств по МК 0145300026423000004 от 11.09.2023 «Покупка и установка оборудования детской площ</w:t>
      </w:r>
      <w:r>
        <w:rPr>
          <w:rFonts w:ascii="Calibri" w:eastAsia="Calibri" w:hAnsi="Calibri" w:cs="Calibri"/>
          <w:color w:val="000000"/>
        </w:rPr>
        <w:t>адки» на период с 28.12.2023 по 28.12.2028 в сумме 10243,32 рублей.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Суммы заключенных Соглашений на 2026 год учтены на субсчете 401.49 в размере 6 423 720,00 рублей, в том числе: с Комитетом правопорядка и безопасности Ленинградской области: Субвенция ВУ</w:t>
      </w:r>
      <w:r>
        <w:rPr>
          <w:rFonts w:ascii="Calibri" w:eastAsia="Calibri" w:hAnsi="Calibri" w:cs="Calibri"/>
          <w:color w:val="000000"/>
        </w:rPr>
        <w:t>С - 565 900,00 рублей, Субвенция правопорядок - 3 520,00 рублей; с Комитетом по дорожному хозяйству Ленинградской области - 1 737 700,00 рублей; с Комитетом по культуре и туризму Ленинградской области: стимулирующие выплаты – 4 116 600,00рублей.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color w:val="000000"/>
        </w:rPr>
        <w:t>Отклонен</w:t>
      </w:r>
      <w:r>
        <w:rPr>
          <w:rFonts w:ascii="Calibri" w:eastAsia="Calibri" w:hAnsi="Calibri" w:cs="Calibri"/>
          <w:b/>
          <w:color w:val="000000"/>
        </w:rPr>
        <w:t>ия по контрольным соотношениям по формам бюджетной отчетности:</w:t>
      </w:r>
      <w:r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br/>
        <w:t>Протокол внутридокументных контролей: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Отрицательные показатели </w:t>
      </w:r>
      <w:r>
        <w:rPr>
          <w:rFonts w:ascii="Calibri" w:eastAsia="Calibri" w:hAnsi="Calibri" w:cs="Calibri"/>
          <w:color w:val="000000"/>
          <w:u w:val="single"/>
        </w:rPr>
        <w:t>форма 0503121</w:t>
      </w:r>
      <w:r>
        <w:rPr>
          <w:rFonts w:ascii="Calibri" w:eastAsia="Calibri" w:hAnsi="Calibri" w:cs="Calibri"/>
          <w:color w:val="000000"/>
        </w:rPr>
        <w:t xml:space="preserve"> - </w:t>
      </w:r>
      <w:r>
        <w:rPr>
          <w:rFonts w:ascii="Calibri" w:eastAsia="Calibri" w:hAnsi="Calibri" w:cs="Calibri"/>
          <w:i/>
          <w:color w:val="000000"/>
        </w:rPr>
        <w:t xml:space="preserve">по счету 103.11 </w:t>
      </w:r>
      <w:r>
        <w:rPr>
          <w:rFonts w:ascii="Calibri" w:eastAsia="Calibri" w:hAnsi="Calibri" w:cs="Calibri"/>
          <w:color w:val="000000"/>
        </w:rPr>
        <w:t xml:space="preserve">произведено </w:t>
      </w:r>
      <w:r>
        <w:rPr>
          <w:rFonts w:ascii="Calibri" w:eastAsia="Calibri" w:hAnsi="Calibri" w:cs="Calibri"/>
          <w:i/>
          <w:color w:val="000000"/>
        </w:rPr>
        <w:t>у</w:t>
      </w:r>
      <w:r>
        <w:rPr>
          <w:rFonts w:ascii="Calibri" w:eastAsia="Calibri" w:hAnsi="Calibri" w:cs="Calibri"/>
          <w:color w:val="000000"/>
        </w:rPr>
        <w:t xml:space="preserve">точнение кадастровой стоимости земельного участка для размещения и эксплуатации </w:t>
      </w:r>
      <w:r>
        <w:rPr>
          <w:rFonts w:ascii="Calibri" w:eastAsia="Calibri" w:hAnsi="Calibri" w:cs="Calibri"/>
          <w:color w:val="000000"/>
        </w:rPr>
        <w:t>объектов ритуального назначения с кадастровым номером 47:6:0524001:153, площадью 2651 кв.м., по адресу: Ленинградская область, Кировский муниципальный район, Путиловское сельское поселение, д.Поляны, ул.Правобережная, уч.41а по данным Росреестра на основан</w:t>
      </w:r>
      <w:r>
        <w:rPr>
          <w:rFonts w:ascii="Calibri" w:eastAsia="Calibri" w:hAnsi="Calibri" w:cs="Calibri"/>
          <w:color w:val="000000"/>
        </w:rPr>
        <w:t xml:space="preserve">ии сведений выписки об основных характеристиках и зарегистрированных правах на объект недвижимости (земельный участок) от 21.02.2025 уменьшение на 2 061 179,01 рублей. Произведено уточнение (дооценка) кадастровой стоимости земельного участка с кадастровым </w:t>
      </w:r>
      <w:r>
        <w:rPr>
          <w:rFonts w:ascii="Calibri" w:eastAsia="Calibri" w:hAnsi="Calibri" w:cs="Calibri"/>
          <w:color w:val="000000"/>
        </w:rPr>
        <w:t>номером 47:16:0505001:71, площадью 1300 кв.м., местоположение: Ленинградская область, Кировский муниципальный район, Путиловское сельское поселение, д.Петровщина, ул.Запрудная, земельный участок 1 увеличение на 377 993,00 рублей, а также уточнение (дооценк</w:t>
      </w:r>
      <w:r>
        <w:rPr>
          <w:rFonts w:ascii="Calibri" w:eastAsia="Calibri" w:hAnsi="Calibri" w:cs="Calibri"/>
          <w:color w:val="000000"/>
        </w:rPr>
        <w:t>а) кадастровой стоимости земельного участка с кадастровым номером 47:16:0505001:573, площадью 1200 кв.м., местоположение: Ленинградская область, Кировский муниципальный район, Путиловское сельское поселение, д.Петровщина, ул.Запрудная, земельный участок 1а</w:t>
      </w:r>
      <w:r>
        <w:rPr>
          <w:rFonts w:ascii="Calibri" w:eastAsia="Calibri" w:hAnsi="Calibri" w:cs="Calibri"/>
          <w:color w:val="000000"/>
        </w:rPr>
        <w:t xml:space="preserve"> увеличение на 321 153,00 рублей.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Отклонения по контрольным соотношениям </w:t>
      </w:r>
      <w:r>
        <w:rPr>
          <w:rFonts w:ascii="Calibri" w:eastAsia="Calibri" w:hAnsi="Calibri" w:cs="Calibri"/>
          <w:color w:val="000000"/>
          <w:u w:val="single"/>
        </w:rPr>
        <w:t>форма 0503130</w:t>
      </w:r>
      <w:r>
        <w:rPr>
          <w:rFonts w:ascii="Calibri" w:eastAsia="Calibri" w:hAnsi="Calibri" w:cs="Calibri"/>
          <w:color w:val="000000"/>
        </w:rPr>
        <w:t xml:space="preserve"> – </w:t>
      </w:r>
      <w:r>
        <w:rPr>
          <w:rFonts w:ascii="Calibri" w:eastAsia="Calibri" w:hAnsi="Calibri" w:cs="Calibri"/>
          <w:i/>
          <w:color w:val="000000"/>
        </w:rPr>
        <w:t>по счету 108.00</w:t>
      </w:r>
      <w:r>
        <w:rPr>
          <w:rFonts w:ascii="Calibri" w:eastAsia="Calibri" w:hAnsi="Calibri" w:cs="Calibri"/>
          <w:color w:val="000000"/>
        </w:rPr>
        <w:t xml:space="preserve"> отражено наличие имущества казны: Газоснабжение жилой застройки (1-ый этап) по адресу: Ленинградская область, Кировский район, с.Путилово; Газоснабже</w:t>
      </w:r>
      <w:r>
        <w:rPr>
          <w:rFonts w:ascii="Calibri" w:eastAsia="Calibri" w:hAnsi="Calibri" w:cs="Calibri"/>
          <w:color w:val="000000"/>
        </w:rPr>
        <w:t>ние жилой застройки (2-ой этап) по адресу: Ленинградская область, Кировский район, с.Путилово; Газоснабжение жилой застройки д.Горная Шальдиха Кировского района Ленинградской области; Газоснабжение д.Нижняя Шальдиха Кировского района Ленинградской области;</w:t>
      </w:r>
      <w:r>
        <w:rPr>
          <w:rFonts w:ascii="Calibri" w:eastAsia="Calibri" w:hAnsi="Calibri" w:cs="Calibri"/>
          <w:color w:val="000000"/>
        </w:rPr>
        <w:t xml:space="preserve"> Газоснабжение деревни Петровщина Кировского района Ленинградской области; Газопровод подводящий к д.5,7,9 ул.Игнашкиных с.Путилово Кировского района </w:t>
      </w:r>
      <w:r>
        <w:rPr>
          <w:rFonts w:ascii="Calibri" w:eastAsia="Calibri" w:hAnsi="Calibri" w:cs="Calibri"/>
          <w:color w:val="000000"/>
        </w:rPr>
        <w:lastRenderedPageBreak/>
        <w:t>Ленинградской области; Газопровод подводящий к д.2 ул.Дорофеева с. Путилово Кировского района Ленинградско</w:t>
      </w:r>
      <w:r>
        <w:rPr>
          <w:rFonts w:ascii="Calibri" w:eastAsia="Calibri" w:hAnsi="Calibri" w:cs="Calibri"/>
          <w:color w:val="000000"/>
        </w:rPr>
        <w:t>й области; Квартира МК 12 ул.Дорофеева, д.2 кв.40 доля 1/2  администрации (мена Хохлова); Здание администрации Путиловского сельского поселения; Сооружение водозаборное (колодец) д.Петровщина; Сооружение водозаборное (колодец) д.Алексеевка; Сооружение водо</w:t>
      </w:r>
      <w:r>
        <w:rPr>
          <w:rFonts w:ascii="Calibri" w:eastAsia="Calibri" w:hAnsi="Calibri" w:cs="Calibri"/>
          <w:color w:val="000000"/>
        </w:rPr>
        <w:t>заборное (колодец) д.Нижняя Шальдиха ул.Петровская; Квартира пл.37,9 кв.м, этаж 3, ЛО, с.Путилово, ул.Дорофеева, д.2, кв.32;  Квартира пл.33,1 кв.м, этаж 3, ЛО, с.Путилово, ул.Дорофеева, д.2, кв.8; Муниципальная система оповещения населения по сигналам гра</w:t>
      </w:r>
      <w:r>
        <w:rPr>
          <w:rFonts w:ascii="Calibri" w:eastAsia="Calibri" w:hAnsi="Calibri" w:cs="Calibri"/>
          <w:color w:val="000000"/>
        </w:rPr>
        <w:t>жданской обороны; Движимое имущество казны.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  <w:shd w:val="clear" w:color="auto" w:fill="FFFF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На основании поступивших документов все расходы учтены в бухгалтерском учете.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Расхождений в отчетности по АЦК и УФК не установлено.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Форма 0503296 "Сведения об исполнении судебных решений по денежным обязательст</w:t>
      </w:r>
      <w:r>
        <w:rPr>
          <w:rFonts w:ascii="Calibri" w:eastAsia="Calibri" w:hAnsi="Calibri" w:cs="Calibri"/>
          <w:color w:val="000000"/>
        </w:rPr>
        <w:t>вам бюджета" цифровых значений не имеет.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b/>
          <w:i/>
          <w:color w:val="000000"/>
          <w:u w:val="single"/>
        </w:rPr>
        <w:t>Раздел 5 «Прочие вопросы деятельности»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Бухгалтерский учет ведется с использованием программы 1-С. Основные средства и материальные ценности приходуются по цене приобретения.   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Проводится внутренний финансовый кон</w:t>
      </w:r>
      <w:r>
        <w:rPr>
          <w:rFonts w:ascii="Calibri" w:eastAsia="Calibri" w:hAnsi="Calibri" w:cs="Calibri"/>
          <w:color w:val="000000"/>
        </w:rPr>
        <w:t>троль и аудит, в том числе: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1. Внутренний финансовый контроль: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 - проверка соблюдения процедуры составления и исполнения бюджетов. В рамках данного контроля проверяется, имел ли место тот или иной факт хозяйственной жизни, указанный в первичном документе. </w:t>
      </w:r>
      <w:r>
        <w:rPr>
          <w:rFonts w:ascii="Calibri" w:eastAsia="Calibri" w:hAnsi="Calibri" w:cs="Calibri"/>
          <w:color w:val="000000"/>
        </w:rPr>
        <w:t>Ответственность за достоверность указанных в первичных документах сведений несут лица, подписывающие эти документы.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- проверка правильности формирования отчетности и ведения бюджетного учета. Проверяем данные первичных документов: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•наличия всех </w:t>
      </w:r>
      <w:r>
        <w:rPr>
          <w:rFonts w:ascii="Calibri" w:eastAsia="Calibri" w:hAnsi="Calibri" w:cs="Calibri"/>
          <w:color w:val="000000"/>
        </w:rPr>
        <w:t>обязательных реквизитов (включая подписи ответственных лиц);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•обоснованности применения той или иной формы первичного документа;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•соответствия данных первичного документа данным иных документов, ранее представленных в бухгалтерскую службу.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 xml:space="preserve">- эффективность </w:t>
      </w:r>
      <w:r>
        <w:rPr>
          <w:rFonts w:ascii="Calibri" w:eastAsia="Calibri" w:hAnsi="Calibri" w:cs="Calibri"/>
          <w:color w:val="000000"/>
        </w:rPr>
        <w:t>использования бюджетных средств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2. Внутренний финансовый аудит  подтверждает достоверность отчетности.</w:t>
      </w:r>
    </w:p>
    <w:p w:rsidR="007A7EB3" w:rsidRDefault="00627D8F">
      <w:pPr>
        <w:jc w:val="both"/>
      </w:pPr>
      <w:r>
        <w:rPr>
          <w:rFonts w:ascii="Calibri" w:eastAsia="Calibri" w:hAnsi="Calibri" w:cs="Calibri"/>
          <w:color w:val="000000"/>
        </w:rPr>
        <w:t> </w:t>
      </w:r>
    </w:p>
    <w:p w:rsidR="007A7EB3" w:rsidRDefault="00627D8F">
      <w:r>
        <w:rPr>
          <w:rFonts w:ascii="Calibri" w:eastAsia="Calibri" w:hAnsi="Calibri" w:cs="Calibri"/>
          <w:color w:val="000000"/>
        </w:rPr>
        <w:t> </w:t>
      </w:r>
    </w:p>
    <w:p w:rsidR="007A7EB3" w:rsidRDefault="007A7EB3"/>
    <w:tbl>
      <w:tblPr>
        <w:tblW w:w="12510" w:type="dxa"/>
        <w:tblInd w:w="-74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925"/>
        <w:gridCol w:w="5807"/>
        <w:gridCol w:w="3778"/>
      </w:tblGrid>
      <w:tr w:rsidR="007A7EB3">
        <w:tc>
          <w:tcPr>
            <w:tcW w:w="109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/>
        </w:tc>
      </w:tr>
      <w:tr w:rsidR="007A7EB3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ПРАНСКУНАС НАДЕЖДА АЛЕКСАНДРОВНА</w:t>
            </w:r>
          </w:p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7A7EB3">
        <w:trPr>
          <w:trHeight w:val="280"/>
        </w:trPr>
        <w:tc>
          <w:tcPr>
            <w:tcW w:w="25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132"/>
        </w:trPr>
        <w:tc>
          <w:tcPr>
            <w:tcW w:w="1091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7EB3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Руководитель финансово- экономической службы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Олиярник Ирина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Викторовна</w:t>
            </w:r>
          </w:p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7A7EB3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  <w:tr w:rsidR="007A7EB3">
        <w:trPr>
          <w:trHeight w:val="281"/>
        </w:trPr>
        <w:tc>
          <w:tcPr>
            <w:tcW w:w="1091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7EB3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Олиярник Ирина Викторовна</w:t>
            </w:r>
          </w:p>
          <w:p w:rsidR="007A7EB3" w:rsidRDefault="00627D8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7A7EB3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>
            <w:pPr>
              <w:rPr>
                <w:sz w:val="24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A7EB3" w:rsidRDefault="00627D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7EB3" w:rsidRDefault="007A7EB3">
            <w:pPr>
              <w:rPr>
                <w:sz w:val="24"/>
              </w:rPr>
            </w:pPr>
          </w:p>
        </w:tc>
      </w:tr>
    </w:tbl>
    <w:p w:rsidR="007A7EB3" w:rsidRDefault="00627D8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7A7EB3" w:rsidRDefault="00627D8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7A7EB3" w:rsidRDefault="00627D8F"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 подписан электронной подписью.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Главный бухгалтер(Олиярник Ирина Викторовна, Сертификат: 57EA51BE2D2853E819FD2C6C17BF57CA, Действителен: с 15.10.2025 по 08.01.2027),Руководитель финансово-экономической службы(Олиярник Ирина Викторовна, Сертификат: 57EA51BE2D2853E819FD2C6C17BF57CA, Действ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ителен: с 15.10.2025 по 08.01.2027),Руководитель(ПРАНСКУНАС НАДЕЖДА АЛЕКСАНДРОВНА, Сертификат: 594AF878FEB8AF550C2EE8B924BBB398, Действителен: с 13.10.2025 по 06.01.2027)        </w:t>
      </w:r>
    </w:p>
    <w:sectPr w:rsidR="007A7EB3" w:rsidSect="007A7EB3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EB3"/>
    <w:rsid w:val="00627D8F"/>
    <w:rsid w:val="007A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7A7EB3"/>
  </w:style>
  <w:style w:type="character" w:styleId="a3">
    <w:name w:val="Hyperlink"/>
    <w:rsid w:val="007A7EB3"/>
    <w:rPr>
      <w:color w:val="0000FF"/>
      <w:u w:val="single"/>
    </w:rPr>
  </w:style>
  <w:style w:type="table" w:styleId="1">
    <w:name w:val="Table Simple 1"/>
    <w:basedOn w:val="a1"/>
    <w:rsid w:val="007A7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2740</Words>
  <Characters>15624</Characters>
  <Application>Microsoft Office Word</Application>
  <DocSecurity>0</DocSecurity>
  <Lines>130</Lines>
  <Paragraphs>36</Paragraphs>
  <ScaleCrop>false</ScaleCrop>
  <Company/>
  <LinksUpToDate>false</LinksUpToDate>
  <CharactersWithSpaces>18328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2026-02-04T09:59:00Z</dcterms:created>
  <dcterms:modified xsi:type="dcterms:W3CDTF">2026-02-04T09:59:00Z</dcterms:modified>
</cp:coreProperties>
</file>